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8E83E3" w14:textId="77777777" w:rsidR="002D2C21" w:rsidRDefault="00000000">
      <w:pPr>
        <w:spacing w:after="144" w:line="257" w:lineRule="auto"/>
      </w:pPr>
      <w:r>
        <w:rPr>
          <w:rFonts w:ascii="Times New Roman" w:eastAsia="Times New Roman" w:hAnsi="Times New Roman" w:cs="Times New Roman"/>
          <w:b/>
          <w:sz w:val="26"/>
        </w:rPr>
        <w:t xml:space="preserve">Sub-harmonic single-hole electric dipole spin resonance activated via quantum </w:t>
      </w:r>
      <w:proofErr w:type="spellStart"/>
      <w:r>
        <w:rPr>
          <w:rFonts w:ascii="Times New Roman" w:eastAsia="Times New Roman" w:hAnsi="Times New Roman" w:cs="Times New Roman"/>
          <w:b/>
          <w:sz w:val="26"/>
        </w:rPr>
        <w:t>intereference</w:t>
      </w:r>
      <w:proofErr w:type="spellEnd"/>
      <w:r>
        <w:rPr>
          <w:rFonts w:ascii="Times New Roman" w:eastAsia="Times New Roman" w:hAnsi="Times New Roman" w:cs="Times New Roman"/>
          <w:b/>
          <w:sz w:val="26"/>
        </w:rPr>
        <w:t xml:space="preserve"> phenomena  </w:t>
      </w:r>
    </w:p>
    <w:p w14:paraId="44666079" w14:textId="77777777" w:rsidR="002D2C21" w:rsidRDefault="00000000">
      <w:pPr>
        <w:spacing w:after="157"/>
        <w:ind w:left="-5" w:hanging="10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Sergei Studenikin, Cyril Hnatovsky, and Andy Sachrajda </w:t>
      </w:r>
    </w:p>
    <w:p w14:paraId="268FE6F6" w14:textId="77777777" w:rsidR="002D2C21" w:rsidRDefault="00000000">
      <w:pPr>
        <w:spacing w:after="157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National Research Council of Canada, Ottawa, Canada </w:t>
      </w:r>
    </w:p>
    <w:p w14:paraId="799C3F82" w14:textId="77777777" w:rsidR="002D2C21" w:rsidRDefault="00000000">
      <w:pPr>
        <w:spacing w:after="163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7A3D5DC0" w14:textId="77777777" w:rsidR="002D2C21" w:rsidRDefault="00000000">
      <w:pPr>
        <w:spacing w:after="140"/>
        <w:ind w:right="1"/>
        <w:jc w:val="both"/>
      </w:pPr>
      <w:r>
        <w:rPr>
          <w:sz w:val="24"/>
        </w:rPr>
        <w:t xml:space="preserve">In recent theoretical </w:t>
      </w:r>
      <w:proofErr w:type="gramStart"/>
      <w:r>
        <w:rPr>
          <w:sz w:val="24"/>
        </w:rPr>
        <w:t>work [1]</w:t>
      </w:r>
      <w:proofErr w:type="gramEnd"/>
      <w:r>
        <w:rPr>
          <w:sz w:val="24"/>
        </w:rPr>
        <w:t xml:space="preserve"> it was predicted that Landau–Zener–</w:t>
      </w:r>
      <w:proofErr w:type="spellStart"/>
      <w:r>
        <w:rPr>
          <w:sz w:val="24"/>
        </w:rPr>
        <w:t>Stuckelberg</w:t>
      </w:r>
      <w:proofErr w:type="spellEnd"/>
      <w:r>
        <w:rPr>
          <w:sz w:val="24"/>
        </w:rPr>
        <w:t xml:space="preserve">–Majorana (LZSM) interferometry in combination with spin-orbit coupling could be employed to activate subharmonic manipulation of a single hole spin qubit formed in a double quantum dot.   In this work we pursue this approach experimentally to initiate and detect subharmonic electric dipole spin resonances up to N=12 sub-harmonic of a single hole spin in a double quantum dot circuit. These sub-harmonic spin resonances of a spin localized in one dot also involve the states of the empty neighboring dot which are not occupied but required for the quantum interference operation.[2] The potential applications and advantages of subharmonic qubit manipulation will also be discussed.  </w:t>
      </w:r>
    </w:p>
    <w:p w14:paraId="1F4294F3" w14:textId="77777777" w:rsidR="002D2C21" w:rsidRDefault="00000000">
      <w:pPr>
        <w:numPr>
          <w:ilvl w:val="0"/>
          <w:numId w:val="1"/>
        </w:numPr>
        <w:spacing w:after="167" w:line="249" w:lineRule="auto"/>
        <w:ind w:right="-12" w:hanging="10"/>
        <w:jc w:val="both"/>
      </w:pPr>
      <w:r>
        <w:t xml:space="preserve">D. V. Khomitsky, M. V. </w:t>
      </w:r>
      <w:proofErr w:type="spellStart"/>
      <w:r>
        <w:t>Bastrakova</w:t>
      </w:r>
      <w:proofErr w:type="spellEnd"/>
      <w:r>
        <w:t xml:space="preserve">, V. O. Munyaev, N. A. Zaprudnov, S. A. </w:t>
      </w:r>
      <w:proofErr w:type="spellStart"/>
      <w:r>
        <w:t>Studenikin</w:t>
      </w:r>
      <w:proofErr w:type="spellEnd"/>
      <w:r>
        <w:t xml:space="preserve">, Controllable </w:t>
      </w:r>
      <w:proofErr w:type="spellStart"/>
      <w:r>
        <w:t>singlespin</w:t>
      </w:r>
      <w:proofErr w:type="spellEnd"/>
      <w:r>
        <w:t xml:space="preserve"> evolution at subharmonics of electric dipole spin resonance enhanced by four-level Landau-</w:t>
      </w:r>
      <w:proofErr w:type="spellStart"/>
      <w:r>
        <w:t>ZenerStuckelberg</w:t>
      </w:r>
      <w:proofErr w:type="spellEnd"/>
      <w:r>
        <w:t xml:space="preserve">-Majorana interference. </w:t>
      </w:r>
      <w:r>
        <w:rPr>
          <w:i/>
        </w:rPr>
        <w:t>Physical Review B</w:t>
      </w:r>
      <w:r>
        <w:t xml:space="preserve"> </w:t>
      </w:r>
      <w:r>
        <w:rPr>
          <w:b/>
        </w:rPr>
        <w:t>108</w:t>
      </w:r>
      <w:r>
        <w:t xml:space="preserve">, 205404 (2023). </w:t>
      </w:r>
    </w:p>
    <w:p w14:paraId="5858EE0A" w14:textId="77777777" w:rsidR="002D2C21" w:rsidRDefault="00000000">
      <w:pPr>
        <w:numPr>
          <w:ilvl w:val="0"/>
          <w:numId w:val="1"/>
        </w:numPr>
        <w:spacing w:after="0" w:line="249" w:lineRule="auto"/>
        <w:ind w:right="-12" w:hanging="10"/>
        <w:jc w:val="both"/>
      </w:pPr>
      <w:r>
        <w:t xml:space="preserve">S. </w:t>
      </w:r>
      <w:proofErr w:type="spellStart"/>
      <w:r>
        <w:t>Studenikin</w:t>
      </w:r>
      <w:proofErr w:type="spellEnd"/>
      <w:r>
        <w:t xml:space="preserve">, C. Hnatovsky, A. </w:t>
      </w:r>
      <w:proofErr w:type="spellStart"/>
      <w:r>
        <w:t>Sachrajda</w:t>
      </w:r>
      <w:proofErr w:type="spellEnd"/>
      <w:r>
        <w:t xml:space="preserve">, Single-hole electric dipole spin resonance at subharmonic frequencies. </w:t>
      </w:r>
      <w:r>
        <w:rPr>
          <w:i/>
        </w:rPr>
        <w:t>Applied Physics Letters</w:t>
      </w:r>
      <w:r>
        <w:t xml:space="preserve"> </w:t>
      </w:r>
      <w:r>
        <w:rPr>
          <w:b/>
        </w:rPr>
        <w:t>127</w:t>
      </w:r>
      <w:r>
        <w:t xml:space="preserve">, 054004 (2025). </w:t>
      </w:r>
    </w:p>
    <w:p w14:paraId="66B0E593" w14:textId="77777777" w:rsidR="002D2C21" w:rsidRDefault="00000000">
      <w:pPr>
        <w:spacing w:after="158"/>
      </w:pPr>
      <w:r>
        <w:t xml:space="preserve"> </w:t>
      </w:r>
    </w:p>
    <w:p w14:paraId="2B64207B" w14:textId="77777777" w:rsidR="002D2C21" w:rsidRDefault="00000000">
      <w:r>
        <w:t xml:space="preserve"> </w:t>
      </w:r>
    </w:p>
    <w:p w14:paraId="3B3ECDA0" w14:textId="77777777" w:rsidR="002D2C21" w:rsidRDefault="00000000">
      <w:pPr>
        <w:spacing w:after="0"/>
      </w:pPr>
      <w:r>
        <w:t xml:space="preserve"> </w:t>
      </w:r>
    </w:p>
    <w:sectPr w:rsidR="002D2C21">
      <w:pgSz w:w="12240" w:h="15840"/>
      <w:pgMar w:top="1440" w:right="1433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1928A2"/>
    <w:multiLevelType w:val="hybridMultilevel"/>
    <w:tmpl w:val="2EBAF51C"/>
    <w:lvl w:ilvl="0" w:tplc="F3221870">
      <w:start w:val="1"/>
      <w:numFmt w:val="decimal"/>
      <w:lvlText w:val="%1."/>
      <w:lvlJc w:val="left"/>
      <w:pPr>
        <w:ind w:left="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09082A8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B781D0C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3E88D46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210ED8E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C0C275C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3124A1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7C829DC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29C82AA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247828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2C21"/>
    <w:rsid w:val="002D2C21"/>
    <w:rsid w:val="00B17195"/>
    <w:rsid w:val="00BD1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75C85E"/>
  <w15:docId w15:val="{D314EA35-86C3-4598-8208-03CEC7D05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212</Words>
  <Characters>1211</Characters>
  <Application>Microsoft Office Word</Application>
  <DocSecurity>0</DocSecurity>
  <Lines>10</Lines>
  <Paragraphs>2</Paragraphs>
  <ScaleCrop>false</ScaleCrop>
  <Company/>
  <LinksUpToDate>false</LinksUpToDate>
  <CharactersWithSpaces>1421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Studenikin, Sergei</dc:creator>
  <cp:keywords/>
  <cp:lastModifiedBy>Maximilian Rimbach-Russ</cp:lastModifiedBy>
  <cp:revision>2</cp:revision>
  <dcterms:created xsi:type="dcterms:W3CDTF">2026-07-13T07:12:00Z</dcterms:created>
  <dcterms:modified xsi:type="dcterms:W3CDTF">2026-07-13T07:12:00Z</dcterms:modified>
</cp:coreProperties>
</file>